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0001862930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80"/>
        <w:spacing w:after="0" w:line="281" w:lineRule="auto"/>
        <w:rPr>
          <w:sz w:val="20"/>
          <w:szCs w:val="20"/>
          <w:color w:val="auto"/>
        </w:rPr>
      </w:pPr>
      <w:r>
        <w:rPr>
          <w:rFonts w:ascii="Times New Roman" w:cs="Times New Roman" w:eastAsia="Times New Roman" w:hAnsi="Times New Roman"/>
          <w:sz w:val="22"/>
          <w:szCs w:val="22"/>
          <w:color w:val="auto"/>
        </w:rPr>
        <w:t>MONTE ROSA THERAPEUTICS INC 001-40522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321 Harrison Avenue, Suite 900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617-949-2643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FILIP JANKU</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133740.00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84479418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06/29/2026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FILIP JANKU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Harrison Avenue, Suite 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30000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642681.00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  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FILIP JANKU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Harrison Avenue, Suite 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11845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239522.50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  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03/04/2026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Filip Janku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2026-06-29T16:27:30Z</dcterms:created>
  <dcterms:modified xsi:type="dcterms:W3CDTF">2026-06-29T16:27:30Z</dcterms:modified>
</cp:coreProperties>
</file>